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E09" w:rsidRPr="004E1E09" w:rsidRDefault="000C0C01" w:rsidP="004E1E09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P</w:t>
      </w:r>
      <w:bookmarkStart w:id="0" w:name="_GoBack"/>
      <w:bookmarkEnd w:id="0"/>
      <w:r w:rsidR="004E1E09" w:rsidRPr="004E1E09">
        <w:rPr>
          <w:sz w:val="24"/>
          <w:szCs w:val="24"/>
          <w:u w:val="single"/>
        </w:rPr>
        <w:t>říloha č. 2</w:t>
      </w:r>
    </w:p>
    <w:p w:rsidR="004E1E09" w:rsidRDefault="004E1E09"/>
    <w:tbl>
      <w:tblPr>
        <w:tblW w:w="97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709"/>
        <w:gridCol w:w="3896"/>
      </w:tblGrid>
      <w:tr w:rsidR="00FD4E1E" w:rsidRPr="00033C64" w:rsidTr="008D7C0B">
        <w:tc>
          <w:tcPr>
            <w:tcW w:w="5173" w:type="dxa"/>
          </w:tcPr>
          <w:p w:rsidR="00FD4E1E" w:rsidRPr="00033C64" w:rsidRDefault="00FD4E1E" w:rsidP="00FF471A">
            <w:pPr>
              <w:pStyle w:val="Datum"/>
              <w:spacing w:after="0" w:line="240" w:lineRule="auto"/>
              <w:ind w:left="0"/>
              <w:rPr>
                <w:b/>
                <w:spacing w:val="-5"/>
                <w:position w:val="6"/>
                <w:sz w:val="28"/>
              </w:rPr>
            </w:pPr>
            <w:r w:rsidRPr="00033C64">
              <w:rPr>
                <w:b/>
                <w:spacing w:val="-5"/>
                <w:position w:val="6"/>
                <w:sz w:val="28"/>
              </w:rPr>
              <w:t>MINISTERSTVO FINANCÍ</w:t>
            </w:r>
          </w:p>
          <w:p w:rsidR="00FD4E1E" w:rsidRPr="00033C64" w:rsidRDefault="004E6345" w:rsidP="00DA6DDC">
            <w:pPr>
              <w:pStyle w:val="Vnitnadresa"/>
              <w:spacing w:after="120" w:line="240" w:lineRule="auto"/>
              <w:rPr>
                <w:b/>
                <w:szCs w:val="24"/>
              </w:rPr>
            </w:pPr>
            <w:r w:rsidRPr="00033C64">
              <w:rPr>
                <w:b/>
                <w:szCs w:val="24"/>
              </w:rPr>
              <w:t xml:space="preserve">Odbor 12 – Financování územních rozpočtů </w:t>
            </w:r>
          </w:p>
          <w:p w:rsidR="00FD4E1E" w:rsidRDefault="00FF471A" w:rsidP="00FF471A">
            <w:pPr>
              <w:pStyle w:val="Vnitnadresa"/>
              <w:spacing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Ing. Miroslav MATEJ, Ph.D.</w:t>
            </w:r>
          </w:p>
          <w:p w:rsidR="00FF471A" w:rsidRPr="00033C64" w:rsidRDefault="00FF471A" w:rsidP="00FF471A">
            <w:pPr>
              <w:pStyle w:val="Vnitnadresa"/>
              <w:spacing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ředitel odboru</w:t>
            </w:r>
          </w:p>
          <w:p w:rsidR="00FF471A" w:rsidRDefault="00FF471A" w:rsidP="00FF471A">
            <w:pPr>
              <w:pStyle w:val="Vnitnadresa"/>
              <w:spacing w:line="240" w:lineRule="auto"/>
              <w:rPr>
                <w:szCs w:val="24"/>
              </w:rPr>
            </w:pPr>
          </w:p>
          <w:p w:rsidR="00FD4E1E" w:rsidRPr="00033C64" w:rsidRDefault="00FD4E1E" w:rsidP="00FF471A">
            <w:pPr>
              <w:pStyle w:val="Vnitnadresa"/>
              <w:spacing w:line="240" w:lineRule="auto"/>
              <w:rPr>
                <w:szCs w:val="24"/>
              </w:rPr>
            </w:pPr>
            <w:r w:rsidRPr="00033C64">
              <w:rPr>
                <w:szCs w:val="24"/>
              </w:rPr>
              <w:t>Letenská 15</w:t>
            </w:r>
          </w:p>
          <w:p w:rsidR="00FD4E1E" w:rsidRPr="00033C64" w:rsidRDefault="00FD4E1E" w:rsidP="00FF471A">
            <w:pPr>
              <w:pStyle w:val="Vnitnadresa"/>
              <w:spacing w:line="240" w:lineRule="auto"/>
              <w:rPr>
                <w:szCs w:val="24"/>
              </w:rPr>
            </w:pPr>
            <w:proofErr w:type="gramStart"/>
            <w:r w:rsidRPr="00033C64">
              <w:rPr>
                <w:szCs w:val="24"/>
              </w:rPr>
              <w:t>118 10  Praha</w:t>
            </w:r>
            <w:proofErr w:type="gramEnd"/>
            <w:r w:rsidRPr="00033C64">
              <w:rPr>
                <w:szCs w:val="24"/>
              </w:rPr>
              <w:t xml:space="preserve"> 1</w:t>
            </w:r>
          </w:p>
          <w:p w:rsidR="00FD4E1E" w:rsidRPr="00033C64" w:rsidRDefault="00FD4E1E" w:rsidP="00FF471A">
            <w:pPr>
              <w:pStyle w:val="Vnitnadresa"/>
              <w:spacing w:line="240" w:lineRule="auto"/>
              <w:rPr>
                <w:szCs w:val="24"/>
              </w:rPr>
            </w:pPr>
            <w:r w:rsidRPr="00033C64">
              <w:rPr>
                <w:szCs w:val="24"/>
              </w:rPr>
              <w:t xml:space="preserve">Telefon: </w:t>
            </w:r>
            <w:proofErr w:type="gramStart"/>
            <w:r w:rsidRPr="00033C64">
              <w:rPr>
                <w:szCs w:val="24"/>
              </w:rPr>
              <w:t>257 041 111     Fax</w:t>
            </w:r>
            <w:proofErr w:type="gramEnd"/>
            <w:r w:rsidRPr="00033C64">
              <w:rPr>
                <w:szCs w:val="24"/>
              </w:rPr>
              <w:t>: 257 042 788</w:t>
            </w:r>
          </w:p>
          <w:p w:rsidR="00FD4E1E" w:rsidRPr="00033C64" w:rsidRDefault="00FD4E1E" w:rsidP="00FF471A">
            <w:pPr>
              <w:pStyle w:val="Vnitnadresa"/>
              <w:spacing w:line="240" w:lineRule="auto"/>
              <w:rPr>
                <w:szCs w:val="24"/>
              </w:rPr>
            </w:pPr>
            <w:r w:rsidRPr="00033C64">
              <w:rPr>
                <w:szCs w:val="24"/>
              </w:rPr>
              <w:t xml:space="preserve">ID datové schránky: </w:t>
            </w:r>
            <w:proofErr w:type="spellStart"/>
            <w:r w:rsidRPr="00033C64">
              <w:rPr>
                <w:szCs w:val="24"/>
              </w:rPr>
              <w:t>xzeaauv</w:t>
            </w:r>
            <w:proofErr w:type="spellEnd"/>
          </w:p>
          <w:p w:rsidR="00FD4E1E" w:rsidRPr="00033C64" w:rsidRDefault="00FD4E1E" w:rsidP="00FF471A">
            <w:pPr>
              <w:pStyle w:val="Vnitnadresa"/>
              <w:spacing w:line="240" w:lineRule="auto"/>
              <w:rPr>
                <w:szCs w:val="24"/>
              </w:rPr>
            </w:pPr>
            <w:r w:rsidRPr="00033C64">
              <w:rPr>
                <w:szCs w:val="24"/>
              </w:rPr>
              <w:t>E-mail: podatelna@mfcr.cz</w:t>
            </w:r>
          </w:p>
        </w:tc>
        <w:tc>
          <w:tcPr>
            <w:tcW w:w="4605" w:type="dxa"/>
            <w:gridSpan w:val="2"/>
          </w:tcPr>
          <w:p w:rsidR="00FD4E1E" w:rsidRPr="00033C64" w:rsidRDefault="00FD4E1E" w:rsidP="00FF471A">
            <w:pPr>
              <w:pStyle w:val="Datum"/>
              <w:spacing w:after="0" w:line="240" w:lineRule="auto"/>
              <w:ind w:left="0"/>
              <w:jc w:val="right"/>
              <w:rPr>
                <w:b/>
                <w:spacing w:val="-5"/>
                <w:position w:val="6"/>
                <w:sz w:val="24"/>
              </w:rPr>
            </w:pPr>
          </w:p>
        </w:tc>
      </w:tr>
      <w:tr w:rsidR="00FD4E1E" w:rsidRPr="00033C64" w:rsidTr="008D7C0B">
        <w:tc>
          <w:tcPr>
            <w:tcW w:w="9778" w:type="dxa"/>
            <w:gridSpan w:val="3"/>
          </w:tcPr>
          <w:p w:rsidR="00FD4E1E" w:rsidRPr="00033C64" w:rsidRDefault="00FD4E1E">
            <w:pPr>
              <w:pStyle w:val="Datum"/>
              <w:spacing w:after="0" w:line="240" w:lineRule="auto"/>
              <w:ind w:left="0"/>
              <w:rPr>
                <w:b/>
                <w:spacing w:val="-5"/>
                <w:position w:val="6"/>
                <w:sz w:val="24"/>
              </w:rPr>
            </w:pPr>
          </w:p>
        </w:tc>
      </w:tr>
      <w:tr w:rsidR="00FD4E1E" w:rsidRPr="00033C64" w:rsidTr="00405C6A">
        <w:tc>
          <w:tcPr>
            <w:tcW w:w="5882" w:type="dxa"/>
            <w:gridSpan w:val="2"/>
          </w:tcPr>
          <w:p w:rsidR="00FD4E1E" w:rsidRPr="00033C64" w:rsidRDefault="00FD4E1E">
            <w:pPr>
              <w:pStyle w:val="Datum"/>
              <w:spacing w:after="0" w:line="240" w:lineRule="auto"/>
              <w:ind w:left="0"/>
              <w:rPr>
                <w:b/>
                <w:spacing w:val="-5"/>
                <w:position w:val="6"/>
                <w:sz w:val="24"/>
              </w:rPr>
            </w:pPr>
          </w:p>
        </w:tc>
        <w:tc>
          <w:tcPr>
            <w:tcW w:w="3896" w:type="dxa"/>
          </w:tcPr>
          <w:p w:rsidR="00FD4E1E" w:rsidRPr="00033C64" w:rsidRDefault="00FD4E1E" w:rsidP="007A00F5">
            <w:pPr>
              <w:tabs>
                <w:tab w:val="left" w:pos="6804"/>
              </w:tabs>
              <w:rPr>
                <w:sz w:val="24"/>
                <w:szCs w:val="24"/>
              </w:rPr>
            </w:pPr>
            <w:r w:rsidRPr="00033C64">
              <w:rPr>
                <w:sz w:val="24"/>
                <w:szCs w:val="24"/>
              </w:rPr>
              <w:t>V Praze dne</w:t>
            </w:r>
            <w:r w:rsidR="000C0C01">
              <w:rPr>
                <w:sz w:val="24"/>
                <w:szCs w:val="24"/>
              </w:rPr>
              <w:t xml:space="preserve"> </w:t>
            </w:r>
            <w:proofErr w:type="gramStart"/>
            <w:r w:rsidR="000C0C01">
              <w:rPr>
                <w:sz w:val="24"/>
                <w:szCs w:val="24"/>
              </w:rPr>
              <w:t>16.4.2018</w:t>
            </w:r>
            <w:proofErr w:type="gramEnd"/>
          </w:p>
          <w:p w:rsidR="00FD4E1E" w:rsidRPr="00033C64" w:rsidRDefault="00FD4E1E" w:rsidP="007A00F5">
            <w:pPr>
              <w:tabs>
                <w:tab w:val="left" w:pos="6804"/>
              </w:tabs>
              <w:rPr>
                <w:sz w:val="24"/>
                <w:szCs w:val="24"/>
              </w:rPr>
            </w:pPr>
          </w:p>
        </w:tc>
      </w:tr>
      <w:tr w:rsidR="00FD4E1E" w:rsidRPr="00033C64" w:rsidTr="00405C6A">
        <w:tc>
          <w:tcPr>
            <w:tcW w:w="5882" w:type="dxa"/>
            <w:gridSpan w:val="2"/>
          </w:tcPr>
          <w:p w:rsidR="00FD4E1E" w:rsidRPr="00033C64" w:rsidRDefault="00FD4E1E" w:rsidP="00F3356F">
            <w:pPr>
              <w:tabs>
                <w:tab w:val="left" w:pos="5670"/>
                <w:tab w:val="left" w:pos="8222"/>
              </w:tabs>
              <w:jc w:val="right"/>
              <w:rPr>
                <w:b/>
                <w:sz w:val="24"/>
              </w:rPr>
            </w:pPr>
          </w:p>
        </w:tc>
        <w:tc>
          <w:tcPr>
            <w:tcW w:w="3896" w:type="dxa"/>
          </w:tcPr>
          <w:p w:rsidR="00FD4E1E" w:rsidRPr="00033C64" w:rsidRDefault="00FD4E1E" w:rsidP="00162FD2">
            <w:pPr>
              <w:tabs>
                <w:tab w:val="left" w:pos="5670"/>
                <w:tab w:val="left" w:pos="8222"/>
              </w:tabs>
              <w:rPr>
                <w:sz w:val="24"/>
                <w:szCs w:val="24"/>
              </w:rPr>
            </w:pPr>
            <w:r w:rsidRPr="00033C64">
              <w:rPr>
                <w:sz w:val="24"/>
                <w:szCs w:val="24"/>
              </w:rPr>
              <w:t xml:space="preserve">PID: </w:t>
            </w:r>
            <w:r w:rsidRPr="00033C64">
              <w:rPr>
                <w:sz w:val="24"/>
              </w:rPr>
              <w:t>MFCR</w:t>
            </w:r>
            <w:r w:rsidR="00162FD2">
              <w:rPr>
                <w:sz w:val="24"/>
              </w:rPr>
              <w:t>8</w:t>
            </w:r>
            <w:r w:rsidRPr="00033C64">
              <w:rPr>
                <w:sz w:val="24"/>
              </w:rPr>
              <w:t>X</w:t>
            </w:r>
            <w:r w:rsidR="00162FD2">
              <w:rPr>
                <w:sz w:val="24"/>
              </w:rPr>
              <w:t>MUUS</w:t>
            </w:r>
          </w:p>
        </w:tc>
      </w:tr>
      <w:tr w:rsidR="00FD4E1E" w:rsidRPr="00033C64" w:rsidTr="00405C6A">
        <w:tc>
          <w:tcPr>
            <w:tcW w:w="5882" w:type="dxa"/>
            <w:gridSpan w:val="2"/>
          </w:tcPr>
          <w:p w:rsidR="00FD4E1E" w:rsidRPr="00033C64" w:rsidRDefault="00FD4E1E" w:rsidP="00F3356F">
            <w:pPr>
              <w:tabs>
                <w:tab w:val="left" w:pos="5670"/>
                <w:tab w:val="left" w:pos="8222"/>
              </w:tabs>
              <w:jc w:val="right"/>
              <w:rPr>
                <w:sz w:val="24"/>
              </w:rPr>
            </w:pPr>
          </w:p>
        </w:tc>
        <w:tc>
          <w:tcPr>
            <w:tcW w:w="3896" w:type="dxa"/>
          </w:tcPr>
          <w:p w:rsidR="00FD4E1E" w:rsidRPr="00033C64" w:rsidRDefault="00FD4E1E" w:rsidP="00162FD2">
            <w:pPr>
              <w:tabs>
                <w:tab w:val="left" w:pos="5670"/>
                <w:tab w:val="left" w:pos="8222"/>
              </w:tabs>
              <w:rPr>
                <w:b/>
                <w:sz w:val="24"/>
                <w:szCs w:val="24"/>
              </w:rPr>
            </w:pPr>
            <w:r w:rsidRPr="00033C64">
              <w:rPr>
                <w:sz w:val="24"/>
                <w:szCs w:val="24"/>
              </w:rPr>
              <w:t xml:space="preserve">Č. j.: </w:t>
            </w:r>
            <w:r w:rsidRPr="00033C64">
              <w:rPr>
                <w:b/>
                <w:sz w:val="24"/>
                <w:szCs w:val="24"/>
              </w:rPr>
              <w:t>MF-</w:t>
            </w:r>
            <w:r w:rsidR="00162FD2">
              <w:rPr>
                <w:b/>
                <w:sz w:val="24"/>
                <w:szCs w:val="24"/>
              </w:rPr>
              <w:t>10377</w:t>
            </w:r>
            <w:r w:rsidRPr="00033C64">
              <w:rPr>
                <w:b/>
                <w:sz w:val="24"/>
                <w:szCs w:val="24"/>
              </w:rPr>
              <w:t>/20</w:t>
            </w:r>
            <w:r w:rsidR="00162FD2">
              <w:rPr>
                <w:b/>
                <w:sz w:val="24"/>
                <w:szCs w:val="24"/>
              </w:rPr>
              <w:t>18</w:t>
            </w:r>
            <w:r w:rsidRPr="00033C64">
              <w:rPr>
                <w:b/>
                <w:sz w:val="24"/>
                <w:szCs w:val="24"/>
              </w:rPr>
              <w:t>/120</w:t>
            </w:r>
            <w:r w:rsidR="00162FD2">
              <w:rPr>
                <w:b/>
                <w:sz w:val="24"/>
                <w:szCs w:val="24"/>
              </w:rPr>
              <w:t>2</w:t>
            </w:r>
            <w:r w:rsidRPr="00033C64">
              <w:rPr>
                <w:b/>
                <w:sz w:val="24"/>
                <w:szCs w:val="24"/>
              </w:rPr>
              <w:t>-</w:t>
            </w:r>
            <w:r w:rsidR="00162FD2">
              <w:rPr>
                <w:b/>
                <w:sz w:val="24"/>
                <w:szCs w:val="24"/>
              </w:rPr>
              <w:t>2</w:t>
            </w:r>
          </w:p>
        </w:tc>
      </w:tr>
      <w:tr w:rsidR="00FD4E1E" w:rsidRPr="00033C64" w:rsidTr="00405C6A">
        <w:tc>
          <w:tcPr>
            <w:tcW w:w="5882" w:type="dxa"/>
            <w:gridSpan w:val="2"/>
          </w:tcPr>
          <w:p w:rsidR="00FD4E1E" w:rsidRPr="00033C64" w:rsidRDefault="00FD4E1E" w:rsidP="00F3356F">
            <w:pPr>
              <w:tabs>
                <w:tab w:val="left" w:pos="5670"/>
                <w:tab w:val="left" w:pos="8222"/>
              </w:tabs>
              <w:jc w:val="right"/>
              <w:rPr>
                <w:sz w:val="24"/>
              </w:rPr>
            </w:pPr>
          </w:p>
        </w:tc>
        <w:tc>
          <w:tcPr>
            <w:tcW w:w="3896" w:type="dxa"/>
          </w:tcPr>
          <w:p w:rsidR="00FD4E1E" w:rsidRPr="00033C64" w:rsidRDefault="00FD4E1E" w:rsidP="00F3356F">
            <w:pPr>
              <w:tabs>
                <w:tab w:val="left" w:pos="5670"/>
                <w:tab w:val="left" w:pos="8222"/>
              </w:tabs>
              <w:rPr>
                <w:sz w:val="24"/>
                <w:szCs w:val="24"/>
              </w:rPr>
            </w:pPr>
          </w:p>
        </w:tc>
      </w:tr>
      <w:tr w:rsidR="00FD4E1E" w:rsidRPr="00033C64" w:rsidTr="00405C6A">
        <w:tc>
          <w:tcPr>
            <w:tcW w:w="5882" w:type="dxa"/>
            <w:gridSpan w:val="2"/>
          </w:tcPr>
          <w:p w:rsidR="00FD4E1E" w:rsidRPr="00033C64" w:rsidRDefault="00FD4E1E" w:rsidP="00F3356F">
            <w:pPr>
              <w:tabs>
                <w:tab w:val="left" w:pos="5670"/>
                <w:tab w:val="left" w:pos="8222"/>
              </w:tabs>
              <w:jc w:val="right"/>
              <w:rPr>
                <w:sz w:val="24"/>
              </w:rPr>
            </w:pPr>
          </w:p>
        </w:tc>
        <w:tc>
          <w:tcPr>
            <w:tcW w:w="3896" w:type="dxa"/>
          </w:tcPr>
          <w:p w:rsidR="00FD4E1E" w:rsidRPr="00F106F1" w:rsidRDefault="00FD4E1E" w:rsidP="004E6345">
            <w:pPr>
              <w:tabs>
                <w:tab w:val="left" w:pos="5670"/>
                <w:tab w:val="left" w:pos="8222"/>
              </w:tabs>
              <w:rPr>
                <w:color w:val="000000" w:themeColor="text1"/>
              </w:rPr>
            </w:pPr>
            <w:r w:rsidRPr="00033C64">
              <w:rPr>
                <w:sz w:val="24"/>
                <w:szCs w:val="24"/>
              </w:rPr>
              <w:t xml:space="preserve">Počet </w:t>
            </w:r>
            <w:r w:rsidR="00F106F1">
              <w:rPr>
                <w:sz w:val="24"/>
                <w:szCs w:val="24"/>
              </w:rPr>
              <w:t>stran</w:t>
            </w:r>
            <w:r w:rsidRPr="00033C64">
              <w:rPr>
                <w:sz w:val="24"/>
                <w:szCs w:val="24"/>
              </w:rPr>
              <w:t xml:space="preserve">: </w:t>
            </w:r>
            <w:r w:rsidR="00162FD2">
              <w:rPr>
                <w:sz w:val="24"/>
                <w:szCs w:val="24"/>
              </w:rPr>
              <w:t>3</w:t>
            </w:r>
          </w:p>
          <w:p w:rsidR="004E6345" w:rsidRPr="00033C64" w:rsidRDefault="004E6345" w:rsidP="004E6345">
            <w:pPr>
              <w:tabs>
                <w:tab w:val="left" w:pos="5670"/>
                <w:tab w:val="left" w:pos="8222"/>
              </w:tabs>
              <w:rPr>
                <w:sz w:val="24"/>
                <w:szCs w:val="24"/>
              </w:rPr>
            </w:pPr>
          </w:p>
        </w:tc>
      </w:tr>
    </w:tbl>
    <w:p w:rsidR="00FF471A" w:rsidRDefault="00FF471A" w:rsidP="00443250">
      <w:pPr>
        <w:pStyle w:val="Datum"/>
        <w:spacing w:after="120" w:line="288" w:lineRule="auto"/>
        <w:ind w:left="0"/>
        <w:jc w:val="both"/>
        <w:rPr>
          <w:sz w:val="24"/>
        </w:rPr>
      </w:pP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  <w:r w:rsidRPr="00162FD2">
        <w:rPr>
          <w:spacing w:val="0"/>
        </w:rPr>
        <w:t>Vážená paní starostko,</w:t>
      </w: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  <w:r w:rsidRPr="00162FD2">
        <w:rPr>
          <w:spacing w:val="0"/>
        </w:rPr>
        <w:t>dne 22. 3. 2018 jste se obrátila na odbor Financování územních rozpočtů se žádostí o</w:t>
      </w:r>
      <w:r w:rsidR="00A44869">
        <w:rPr>
          <w:spacing w:val="0"/>
        </w:rPr>
        <w:t> </w:t>
      </w:r>
      <w:r w:rsidRPr="00162FD2">
        <w:rPr>
          <w:spacing w:val="0"/>
        </w:rPr>
        <w:t>vyjádření vysvětlující základní principy a postupy pro uchazeče o státní finanční výpomoc.</w:t>
      </w: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  <w:r w:rsidRPr="00162FD2">
        <w:rPr>
          <w:spacing w:val="0"/>
        </w:rPr>
        <w:t xml:space="preserve">V úvodu odpovědi bych nejdříve chtěl stručně připomenout poslední jednání Ministerstva financí s obcí Prameny o možnostech při řešení její kritické situace a následující vývoj. </w:t>
      </w: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  <w:r w:rsidRPr="00162FD2">
        <w:rPr>
          <w:spacing w:val="0"/>
        </w:rPr>
        <w:t>V lednu 2016 zaslalo Ministerstvo financí obci Prameny dopis (</w:t>
      </w:r>
      <w:proofErr w:type="gramStart"/>
      <w:r w:rsidRPr="00162FD2">
        <w:rPr>
          <w:spacing w:val="0"/>
        </w:rPr>
        <w:t>č.j.</w:t>
      </w:r>
      <w:proofErr w:type="gramEnd"/>
      <w:r w:rsidRPr="00162FD2">
        <w:rPr>
          <w:spacing w:val="0"/>
        </w:rPr>
        <w:t>: MF-2925/2016/1202-1), ve kterém byla obec vyzvána k předložení podkladů nezbytných pro přípravu návrhu na rozhodnutí o poskytnutí návratné finanční výpomoci ze státního rozpočtu. V červnu 2016 obdrželo Ministerstvo financí Váš dopis obsahující přehled závazků obce Prameny a jednotlivých věřitelů. Vámi zaslané podklady však byly neúplné a stále zůstávala řada nevyjasněných zásadních otázek, zejména pokud jde o konečnou výši celkového dluhu a požadovanou výši návratné finanční výpomoci. Ministerstvo financí Vám proto zaslalo další dopis (</w:t>
      </w:r>
      <w:proofErr w:type="gramStart"/>
      <w:r w:rsidRPr="00162FD2">
        <w:rPr>
          <w:spacing w:val="0"/>
        </w:rPr>
        <w:t>č.j.</w:t>
      </w:r>
      <w:proofErr w:type="gramEnd"/>
      <w:r w:rsidRPr="00162FD2">
        <w:rPr>
          <w:spacing w:val="0"/>
        </w:rPr>
        <w:t>: MF-23654/2016/1202-2), ve kterém byly shrnuty veškeré výhrady a připomínky k</w:t>
      </w:r>
      <w:r w:rsidR="00A44869">
        <w:rPr>
          <w:spacing w:val="0"/>
        </w:rPr>
        <w:t> </w:t>
      </w:r>
      <w:r w:rsidRPr="00162FD2">
        <w:rPr>
          <w:spacing w:val="0"/>
        </w:rPr>
        <w:t xml:space="preserve">podkladům. Zároveň Vás Ministerstvo financí požádalo o vyjádření k těmto výhradám, případně k dalšímu jednání. Z Vaší strany však od července roku 2016, kdy byl tento dopis odeslán, žádná písemná reakce nepřišla. </w:t>
      </w: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  <w:r w:rsidRPr="00162FD2">
        <w:rPr>
          <w:spacing w:val="0"/>
        </w:rPr>
        <w:t>Z podkladů zaslaných obcí Prameny a také z několika předchozích jednání na Ministerstvu financí, která proběhla počátkem roku 2016, vyplývalo, že jako jeden z prvořadých předpokladů pro další postup v přípravě návrhu rozhodnutí o poskytnutí návratné finanční výpomoci je vyřešení závazků obce vůči Státnímu pozemkovému úřadu. Žádost obce o</w:t>
      </w:r>
      <w:r w:rsidR="00A44869">
        <w:rPr>
          <w:spacing w:val="0"/>
        </w:rPr>
        <w:t> </w:t>
      </w:r>
      <w:r w:rsidRPr="00162FD2">
        <w:rPr>
          <w:spacing w:val="0"/>
        </w:rPr>
        <w:t xml:space="preserve">prominutí dluhu byla podána na Státní pozemkový úřad v červenci 2016. S prominutím </w:t>
      </w:r>
      <w:r w:rsidRPr="00162FD2">
        <w:rPr>
          <w:spacing w:val="0"/>
        </w:rPr>
        <w:lastRenderedPageBreak/>
        <w:t xml:space="preserve">dluhu vyjádřil Státní pozemkový úřad souhlas a následně i Ministerstvo zemědělství. Vzhledem k tomu, že k prominutí dluhu bylo nutné povolení výjimky udělené Ministerstvem financí dle ustanovení § 34 </w:t>
      </w:r>
      <w:proofErr w:type="gramStart"/>
      <w:r w:rsidRPr="00162FD2">
        <w:rPr>
          <w:spacing w:val="0"/>
        </w:rPr>
        <w:t>odst. 3  zákona</w:t>
      </w:r>
      <w:proofErr w:type="gramEnd"/>
      <w:r w:rsidRPr="00162FD2">
        <w:rPr>
          <w:spacing w:val="0"/>
        </w:rPr>
        <w:t xml:space="preserve"> č. 219/2000 Sb., o majetku České republiky a</w:t>
      </w:r>
      <w:r w:rsidR="00A44869">
        <w:rPr>
          <w:spacing w:val="0"/>
        </w:rPr>
        <w:t> </w:t>
      </w:r>
      <w:r w:rsidRPr="00162FD2">
        <w:rPr>
          <w:spacing w:val="0"/>
        </w:rPr>
        <w:t>jejím vystupování v právních vztazích, zaslal náměstek ministra zemědělství na Ministerstvo financí žádost o povolení výjimky. V březnu 2017 Ministerstvo financí výjimku povolilo a tímto došlo k prominutí dluhu v celkové výši 21 371 383,63 Kč (představovaného neuhrazenými úroky z prodlení ve výši 15 333 002,63 Kč a smluvním úrokem ve výši 6</w:t>
      </w:r>
      <w:r w:rsidR="00A44869">
        <w:rPr>
          <w:spacing w:val="0"/>
        </w:rPr>
        <w:t> </w:t>
      </w:r>
      <w:r w:rsidRPr="00162FD2">
        <w:rPr>
          <w:spacing w:val="0"/>
        </w:rPr>
        <w:t>038</w:t>
      </w:r>
      <w:r w:rsidR="00A44869">
        <w:rPr>
          <w:spacing w:val="0"/>
        </w:rPr>
        <w:t> </w:t>
      </w:r>
      <w:r w:rsidRPr="00162FD2">
        <w:rPr>
          <w:spacing w:val="0"/>
        </w:rPr>
        <w:t xml:space="preserve">381 Kč). </w:t>
      </w: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  <w:r w:rsidRPr="00162FD2">
        <w:rPr>
          <w:spacing w:val="0"/>
        </w:rPr>
        <w:t>Informace o dalším vývoji v obci Prameny od března 2017, tzn. v období po výše zmíněném prominutí dluhu vůči Státnímu pozemkovému úřadu, máme pouze ze zpráv zveřejněných v</w:t>
      </w:r>
      <w:r w:rsidR="00A44869">
        <w:rPr>
          <w:spacing w:val="0"/>
        </w:rPr>
        <w:t> </w:t>
      </w:r>
      <w:r w:rsidRPr="00162FD2">
        <w:rPr>
          <w:spacing w:val="0"/>
        </w:rPr>
        <w:t>médiích. V červnu 2017 se Zastupitelstvo obce Prameny rozpadlo. V lednu, v předčasných komunálních volbách, vítězí sdružení Společné Prameny v čele s dosavadní starostkou. V</w:t>
      </w:r>
      <w:r w:rsidR="00A44869">
        <w:rPr>
          <w:spacing w:val="0"/>
        </w:rPr>
        <w:t> </w:t>
      </w:r>
      <w:r w:rsidRPr="00162FD2">
        <w:rPr>
          <w:spacing w:val="0"/>
        </w:rPr>
        <w:t xml:space="preserve">březnu 2018 se Zastupitelstvo obce Prameny opět rozpadá. Volby do Zastupitelstva obce se mají konat na podzim </w:t>
      </w:r>
      <w:proofErr w:type="gramStart"/>
      <w:r w:rsidRPr="00162FD2">
        <w:rPr>
          <w:spacing w:val="0"/>
        </w:rPr>
        <w:t>t.r.</w:t>
      </w:r>
      <w:proofErr w:type="gramEnd"/>
      <w:r w:rsidRPr="00162FD2">
        <w:rPr>
          <w:spacing w:val="0"/>
        </w:rPr>
        <w:t xml:space="preserve"> v řádném termínu celostátních komunálních voleb. Zbývající majetek obce Prameny má jít do dražby (chybí však informace, kdo tento krok inicioval).</w:t>
      </w: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  <w:r w:rsidRPr="00162FD2">
        <w:rPr>
          <w:spacing w:val="0"/>
        </w:rPr>
        <w:t>Pokud jde o financování nákladů spojených s provozem obce Prameny, Ministerstvo financí prozatím dosud stále zajišťovalo financování nezbytných provozních výdajů obce Prameny. V</w:t>
      </w:r>
      <w:r w:rsidR="00A44869">
        <w:rPr>
          <w:spacing w:val="0"/>
        </w:rPr>
        <w:t> </w:t>
      </w:r>
      <w:r w:rsidRPr="00162FD2">
        <w:rPr>
          <w:spacing w:val="0"/>
        </w:rPr>
        <w:t>roce 2017 byly uvolněny ze státního rozpočtu finanční prostředky na proplacení výdajů (dle předložených faktur) spojených s provozem obce v celkové výši 591 tis. Kč. V souhrnu, v</w:t>
      </w:r>
      <w:r w:rsidR="00A44869">
        <w:rPr>
          <w:spacing w:val="0"/>
        </w:rPr>
        <w:t> </w:t>
      </w:r>
      <w:r w:rsidRPr="00162FD2">
        <w:rPr>
          <w:spacing w:val="0"/>
        </w:rPr>
        <w:t>období od dubna 2010 do konce roku 2017, bylo na tyto účely vynaloženo ze státního rozpočtu celkem 4,0 mil. Kč.</w:t>
      </w: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  <w:r w:rsidRPr="00162FD2">
        <w:rPr>
          <w:spacing w:val="0"/>
        </w:rPr>
        <w:t>K Vaší žádosti o vyjádření vysvětlující základní principy a postupy pro uchazeče o státní finanční výpomoc uvádím následující.</w:t>
      </w: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  <w:r w:rsidRPr="00162FD2">
        <w:rPr>
          <w:spacing w:val="0"/>
        </w:rPr>
        <w:t xml:space="preserve">Pro jednání o poskytnutí návratné finanční výpomoci je nutné předložit především aktuální informaci o současné finanční situaci obce Prameny, tzn. přesnou výši dluhu. Výše dluhu by měla přitom být potvrzena tzv. dohodou o narovnání s věřitelem (věřiteli), kterou uzavře </w:t>
      </w:r>
      <w:r w:rsidR="00C41170">
        <w:rPr>
          <w:spacing w:val="0"/>
        </w:rPr>
        <w:t>o</w:t>
      </w:r>
      <w:r w:rsidRPr="00162FD2">
        <w:rPr>
          <w:spacing w:val="0"/>
        </w:rPr>
        <w:t>bec Prameny s příslušným věřitelem (věřiteli). V dohodě bude uvedena výše dluhu a prohlášení, že se jedná o konečnou výši dluhu, který, pokud bude uhrazen do určitého termínu, nebude dále narůstat z titulu úroků a případných penále nebo sankcí a nebudou do budoucna vznášeny jakékoliv další nároky či požadavky. Současně je nutné předložit samostatné prohlášení obce, že kromě dluhů uvedených v dohodě (dohodách) o narovnání, nemá obec žádné jiné závazky (vůči státu či jiným fyzickým nebo právnickým osobám).</w:t>
      </w: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  <w:r w:rsidRPr="00162FD2">
        <w:rPr>
          <w:spacing w:val="0"/>
        </w:rPr>
        <w:t>Další nutnou informací je výše požadované návratné finanční výpomoci, předpokládaná délka její splatnosti a výše ročních splátek. Současně je nutné přesně specifikovat jakým postupem, a do kdy má být účelu poskytnutí návratné finanční výpomoci dosaženo, tj. termín, do kterého by měly být všechny závazky obce vypořádány. S tím však úzce souvisí i problém zablokovaného účtu obce. Zde je podle našeho názoru nezbytná úzká součinnost obce s</w:t>
      </w:r>
      <w:r w:rsidR="00C41170">
        <w:rPr>
          <w:spacing w:val="0"/>
        </w:rPr>
        <w:t> </w:t>
      </w:r>
      <w:r w:rsidRPr="00162FD2">
        <w:rPr>
          <w:spacing w:val="0"/>
        </w:rPr>
        <w:t xml:space="preserve">příslušným exekučním úřadem, který by měl navrhnout postup pro případnou úhradu dluhu z prostředků návratné finanční výpomoci tak, aby účel poskytnutí návratné finanční výpomoci </w:t>
      </w:r>
      <w:r w:rsidRPr="00162FD2">
        <w:rPr>
          <w:spacing w:val="0"/>
        </w:rPr>
        <w:lastRenderedPageBreak/>
        <w:t xml:space="preserve">byl splněn a zároveň, aby bylo vyloučenou riziko jiného použití těchto prostředků. Řešení tohoto problému je především úkolem obce.  </w:t>
      </w:r>
    </w:p>
    <w:p w:rsidR="00162FD2" w:rsidRPr="00162FD2" w:rsidRDefault="00162FD2" w:rsidP="00443250">
      <w:pPr>
        <w:pStyle w:val="Vnitnadresa"/>
        <w:spacing w:after="120" w:line="288" w:lineRule="auto"/>
        <w:jc w:val="both"/>
        <w:rPr>
          <w:spacing w:val="0"/>
        </w:rPr>
      </w:pPr>
      <w:r w:rsidRPr="00162FD2">
        <w:rPr>
          <w:spacing w:val="0"/>
        </w:rPr>
        <w:t>Chtěl bych Vás dále také informovat, že pro Ministerstvo financí se od počátku tohoto roku změnily možnosti poskytování návratné finanční výpomoci, a to v souvislosti s novelou zákona č. 218/2000 Sb., o rozpočtových pravidlech, podle které by se nyní měly dotace a</w:t>
      </w:r>
      <w:r w:rsidR="00C41170">
        <w:rPr>
          <w:spacing w:val="0"/>
        </w:rPr>
        <w:t> </w:t>
      </w:r>
      <w:r w:rsidRPr="00162FD2">
        <w:rPr>
          <w:spacing w:val="0"/>
        </w:rPr>
        <w:t>návratné finanční výpomoci poskytovat pouze na základě předem zveřejněné výzvy a</w:t>
      </w:r>
      <w:r w:rsidR="00C41170">
        <w:rPr>
          <w:spacing w:val="0"/>
        </w:rPr>
        <w:t> </w:t>
      </w:r>
      <w:r w:rsidRPr="00162FD2">
        <w:rPr>
          <w:spacing w:val="0"/>
        </w:rPr>
        <w:t>nikoliv na základě individuálních žádostí. Jsme však připraveni hledat řešení jak Vaší obci pomoci i za těchto nových okolností. V této souvislosti bych přivítal Vaší informaci, jaké stanovisko k současné situaci obce Prameny zaujímá nyní Krajský úřad Karlovarského kraje, neboť jeho účast při hledání řešení považuji za nezbytnou.</w:t>
      </w:r>
    </w:p>
    <w:p w:rsidR="00162FD2" w:rsidRDefault="00162FD2" w:rsidP="00443250">
      <w:pPr>
        <w:pStyle w:val="Vnitnadresa"/>
        <w:spacing w:after="120"/>
        <w:jc w:val="both"/>
      </w:pPr>
    </w:p>
    <w:p w:rsidR="00162FD2" w:rsidRDefault="00162FD2" w:rsidP="00FF471A">
      <w:pPr>
        <w:pStyle w:val="Vnitnadresa"/>
        <w:jc w:val="both"/>
      </w:pPr>
    </w:p>
    <w:p w:rsidR="00FF471A" w:rsidRDefault="00FF471A" w:rsidP="00FF471A">
      <w:pPr>
        <w:pStyle w:val="Vnitnadresa"/>
        <w:jc w:val="both"/>
      </w:pPr>
      <w:r>
        <w:t>S pozdravem</w:t>
      </w:r>
    </w:p>
    <w:p w:rsidR="00FF471A" w:rsidRDefault="00FF471A" w:rsidP="00FF471A">
      <w:pPr>
        <w:pStyle w:val="Vnitnadresa"/>
        <w:jc w:val="both"/>
      </w:pPr>
    </w:p>
    <w:p w:rsidR="00162FD2" w:rsidRDefault="00162FD2" w:rsidP="00FF471A">
      <w:pPr>
        <w:pStyle w:val="Vnitnadresa"/>
        <w:jc w:val="both"/>
      </w:pPr>
    </w:p>
    <w:p w:rsidR="00162FD2" w:rsidRDefault="00162FD2" w:rsidP="00FF471A">
      <w:pPr>
        <w:pStyle w:val="Vnitnadresa"/>
        <w:jc w:val="both"/>
      </w:pPr>
    </w:p>
    <w:p w:rsidR="00162FD2" w:rsidRDefault="00162FD2" w:rsidP="00FF471A">
      <w:pPr>
        <w:pStyle w:val="Vnitnadresa"/>
        <w:jc w:val="both"/>
      </w:pPr>
    </w:p>
    <w:p w:rsidR="00162FD2" w:rsidRDefault="00162FD2" w:rsidP="00FF471A">
      <w:pPr>
        <w:pStyle w:val="Vnitnadresa"/>
        <w:jc w:val="both"/>
      </w:pPr>
    </w:p>
    <w:p w:rsidR="00162FD2" w:rsidRDefault="00162FD2" w:rsidP="00FF471A">
      <w:pPr>
        <w:pStyle w:val="Vnitnadresa"/>
        <w:jc w:val="both"/>
      </w:pPr>
    </w:p>
    <w:p w:rsidR="00443250" w:rsidRDefault="00443250" w:rsidP="00FF471A">
      <w:pPr>
        <w:pStyle w:val="Vnitnadresa"/>
        <w:jc w:val="both"/>
      </w:pPr>
    </w:p>
    <w:p w:rsidR="00443250" w:rsidRDefault="00443250" w:rsidP="00FF471A">
      <w:pPr>
        <w:pStyle w:val="Vnitnadresa"/>
        <w:jc w:val="both"/>
      </w:pPr>
    </w:p>
    <w:p w:rsidR="00443250" w:rsidRDefault="00443250" w:rsidP="00FF471A">
      <w:pPr>
        <w:pStyle w:val="Vnitnadresa"/>
        <w:jc w:val="both"/>
      </w:pPr>
    </w:p>
    <w:p w:rsidR="00443250" w:rsidRDefault="00443250" w:rsidP="00FF471A">
      <w:pPr>
        <w:pStyle w:val="Vnitnadresa"/>
        <w:jc w:val="both"/>
      </w:pPr>
    </w:p>
    <w:p w:rsidR="00162FD2" w:rsidRDefault="00162FD2" w:rsidP="00FF471A">
      <w:pPr>
        <w:pStyle w:val="Vnitnadresa"/>
        <w:jc w:val="both"/>
      </w:pPr>
    </w:p>
    <w:p w:rsidR="00162FD2" w:rsidRDefault="00162FD2" w:rsidP="00FF471A">
      <w:pPr>
        <w:pStyle w:val="Vnitnadresa"/>
        <w:jc w:val="both"/>
      </w:pPr>
    </w:p>
    <w:tbl>
      <w:tblPr>
        <w:tblW w:w="985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0"/>
      </w:tblGrid>
      <w:tr w:rsidR="00162FD2" w:rsidRPr="00162FD2" w:rsidTr="00A44869">
        <w:tc>
          <w:tcPr>
            <w:tcW w:w="9850" w:type="dxa"/>
          </w:tcPr>
          <w:p w:rsidR="00162FD2" w:rsidRPr="00162FD2" w:rsidRDefault="00162FD2" w:rsidP="00162FD2">
            <w:pPr>
              <w:spacing w:line="220" w:lineRule="atLeast"/>
              <w:rPr>
                <w:spacing w:val="-5"/>
                <w:position w:val="6"/>
                <w:sz w:val="24"/>
              </w:rPr>
            </w:pPr>
            <w:r>
              <w:rPr>
                <w:spacing w:val="-5"/>
                <w:position w:val="6"/>
                <w:sz w:val="24"/>
              </w:rPr>
              <w:t xml:space="preserve"> </w:t>
            </w:r>
            <w:r w:rsidRPr="00162FD2">
              <w:rPr>
                <w:spacing w:val="-5"/>
                <w:position w:val="6"/>
                <w:sz w:val="24"/>
              </w:rPr>
              <w:t>Vážená paní</w:t>
            </w:r>
          </w:p>
          <w:p w:rsidR="00162FD2" w:rsidRPr="00162FD2" w:rsidRDefault="00162FD2" w:rsidP="00162FD2">
            <w:pPr>
              <w:spacing w:line="220" w:lineRule="atLeast"/>
              <w:rPr>
                <w:spacing w:val="-5"/>
                <w:position w:val="6"/>
                <w:sz w:val="24"/>
              </w:rPr>
            </w:pPr>
            <w:r w:rsidRPr="00162FD2">
              <w:rPr>
                <w:spacing w:val="-5"/>
                <w:position w:val="6"/>
                <w:sz w:val="24"/>
              </w:rPr>
              <w:t xml:space="preserve"> Michaela Málková</w:t>
            </w:r>
          </w:p>
        </w:tc>
      </w:tr>
    </w:tbl>
    <w:p w:rsidR="00162FD2" w:rsidRPr="00162FD2" w:rsidRDefault="00162FD2" w:rsidP="00162FD2">
      <w:pPr>
        <w:spacing w:before="20" w:after="20"/>
        <w:rPr>
          <w:sz w:val="24"/>
        </w:rPr>
      </w:pPr>
      <w:r w:rsidRPr="00162FD2">
        <w:rPr>
          <w:sz w:val="24"/>
        </w:rPr>
        <w:t>starostka obce</w:t>
      </w:r>
    </w:p>
    <w:p w:rsidR="00162FD2" w:rsidRPr="00162FD2" w:rsidRDefault="00162FD2" w:rsidP="00162FD2">
      <w:pPr>
        <w:spacing w:before="20" w:after="20"/>
        <w:rPr>
          <w:sz w:val="24"/>
        </w:rPr>
      </w:pPr>
      <w:r w:rsidRPr="00162FD2">
        <w:rPr>
          <w:sz w:val="24"/>
        </w:rPr>
        <w:t>Prameny 32</w:t>
      </w:r>
    </w:p>
    <w:p w:rsidR="00162FD2" w:rsidRPr="00162FD2" w:rsidRDefault="00162FD2" w:rsidP="00162FD2">
      <w:pPr>
        <w:spacing w:before="20" w:after="20"/>
        <w:rPr>
          <w:sz w:val="24"/>
        </w:rPr>
      </w:pPr>
      <w:r w:rsidRPr="00162FD2">
        <w:rPr>
          <w:sz w:val="24"/>
        </w:rPr>
        <w:t>353 01 Mariánské Lázně</w:t>
      </w:r>
    </w:p>
    <w:p w:rsidR="00FD4E1E" w:rsidRPr="00033C64" w:rsidRDefault="00FD4E1E" w:rsidP="00162FD2">
      <w:pPr>
        <w:pStyle w:val="Vnitnadresa"/>
        <w:jc w:val="both"/>
      </w:pPr>
    </w:p>
    <w:sectPr w:rsidR="00FD4E1E" w:rsidRPr="00033C64" w:rsidSect="006B00AC">
      <w:footerReference w:type="default" r:id="rId7"/>
      <w:footerReference w:type="first" r:id="rId8"/>
      <w:type w:val="continuous"/>
      <w:pgSz w:w="11907" w:h="16840" w:code="9"/>
      <w:pgMar w:top="1417" w:right="1417" w:bottom="1417" w:left="1417" w:header="964" w:footer="964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14B" w:rsidRDefault="006C714B">
      <w:r>
        <w:separator/>
      </w:r>
    </w:p>
  </w:endnote>
  <w:endnote w:type="continuationSeparator" w:id="0">
    <w:p w:rsidR="006C714B" w:rsidRDefault="006C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869" w:rsidRDefault="00A44869" w:rsidP="00162FD2">
    <w:pPr>
      <w:pStyle w:val="Zpat"/>
      <w:jc w:val="right"/>
    </w:pPr>
    <w:r>
      <w:rPr>
        <w:szCs w:val="18"/>
      </w:rPr>
      <w:sym w:font="Wingdings" w:char="F06C"/>
    </w:r>
    <w:r>
      <w:t xml:space="preserve">  Strana </w:t>
    </w:r>
    <w:r>
      <w:fldChar w:fldCharType="begin"/>
    </w:r>
    <w:r>
      <w:instrText xml:space="preserve"> PAGE \* ARABIC \* MERGEFORMAT </w:instrText>
    </w:r>
    <w:r>
      <w:fldChar w:fldCharType="separate"/>
    </w:r>
    <w:r w:rsidR="000C0C01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869" w:rsidRDefault="00A44869" w:rsidP="00DA6DDC">
    <w:pPr>
      <w:pStyle w:val="Zpat"/>
      <w:spacing w:before="120"/>
      <w:jc w:val="right"/>
    </w:pPr>
    <w:r>
      <w:t xml:space="preserve">Stránka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0C0C01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0C0C01">
      <w:rPr>
        <w:b/>
        <w:noProof/>
      </w:rPr>
      <w:t>3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14B" w:rsidRDefault="006C714B">
      <w:r>
        <w:separator/>
      </w:r>
    </w:p>
  </w:footnote>
  <w:footnote w:type="continuationSeparator" w:id="0">
    <w:p w:rsidR="006C714B" w:rsidRDefault="006C71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1D2"/>
    <w:rsid w:val="0000134A"/>
    <w:rsid w:val="00033C64"/>
    <w:rsid w:val="00036A25"/>
    <w:rsid w:val="000B7B1E"/>
    <w:rsid w:val="000C0C01"/>
    <w:rsid w:val="000D0B79"/>
    <w:rsid w:val="001055AD"/>
    <w:rsid w:val="00122082"/>
    <w:rsid w:val="00133A48"/>
    <w:rsid w:val="00135273"/>
    <w:rsid w:val="0013770E"/>
    <w:rsid w:val="00162FD2"/>
    <w:rsid w:val="001842A7"/>
    <w:rsid w:val="001920D9"/>
    <w:rsid w:val="001D10F6"/>
    <w:rsid w:val="001E477C"/>
    <w:rsid w:val="00226CB9"/>
    <w:rsid w:val="00245644"/>
    <w:rsid w:val="0028116F"/>
    <w:rsid w:val="0028704D"/>
    <w:rsid w:val="002E12E7"/>
    <w:rsid w:val="002F35CD"/>
    <w:rsid w:val="00304BBB"/>
    <w:rsid w:val="003139C1"/>
    <w:rsid w:val="003141D2"/>
    <w:rsid w:val="003834A8"/>
    <w:rsid w:val="003861B9"/>
    <w:rsid w:val="0039422E"/>
    <w:rsid w:val="003A2F67"/>
    <w:rsid w:val="003B0DFC"/>
    <w:rsid w:val="003B1397"/>
    <w:rsid w:val="003B69C0"/>
    <w:rsid w:val="003C32C2"/>
    <w:rsid w:val="003F70D7"/>
    <w:rsid w:val="00405BB4"/>
    <w:rsid w:val="00405C6A"/>
    <w:rsid w:val="00435F25"/>
    <w:rsid w:val="00443250"/>
    <w:rsid w:val="00462D73"/>
    <w:rsid w:val="004666F0"/>
    <w:rsid w:val="004750E7"/>
    <w:rsid w:val="00496FDE"/>
    <w:rsid w:val="004A794E"/>
    <w:rsid w:val="004E1B8C"/>
    <w:rsid w:val="004E1E09"/>
    <w:rsid w:val="004E6345"/>
    <w:rsid w:val="004F073E"/>
    <w:rsid w:val="00511349"/>
    <w:rsid w:val="00520D39"/>
    <w:rsid w:val="005309C5"/>
    <w:rsid w:val="00552909"/>
    <w:rsid w:val="005533E5"/>
    <w:rsid w:val="00587BAC"/>
    <w:rsid w:val="005A25EF"/>
    <w:rsid w:val="005E7D84"/>
    <w:rsid w:val="00625930"/>
    <w:rsid w:val="00651BC0"/>
    <w:rsid w:val="00674AF9"/>
    <w:rsid w:val="006A3C4F"/>
    <w:rsid w:val="006B00AC"/>
    <w:rsid w:val="006C714B"/>
    <w:rsid w:val="006D68CA"/>
    <w:rsid w:val="006F24A2"/>
    <w:rsid w:val="00713F3C"/>
    <w:rsid w:val="00727442"/>
    <w:rsid w:val="007437DC"/>
    <w:rsid w:val="007500C9"/>
    <w:rsid w:val="007662A5"/>
    <w:rsid w:val="00776CC9"/>
    <w:rsid w:val="00777D23"/>
    <w:rsid w:val="0078683E"/>
    <w:rsid w:val="007A00F5"/>
    <w:rsid w:val="0082625C"/>
    <w:rsid w:val="00836CD7"/>
    <w:rsid w:val="0085164D"/>
    <w:rsid w:val="00873BF6"/>
    <w:rsid w:val="008761DF"/>
    <w:rsid w:val="008B0651"/>
    <w:rsid w:val="008B2080"/>
    <w:rsid w:val="008D7C0B"/>
    <w:rsid w:val="008F04BE"/>
    <w:rsid w:val="00901F97"/>
    <w:rsid w:val="00944CB2"/>
    <w:rsid w:val="00947404"/>
    <w:rsid w:val="00983EC2"/>
    <w:rsid w:val="00A13F5A"/>
    <w:rsid w:val="00A173EF"/>
    <w:rsid w:val="00A26460"/>
    <w:rsid w:val="00A44869"/>
    <w:rsid w:val="00A5057F"/>
    <w:rsid w:val="00A76FC8"/>
    <w:rsid w:val="00A8139D"/>
    <w:rsid w:val="00AA5AA1"/>
    <w:rsid w:val="00AB1174"/>
    <w:rsid w:val="00AE31F7"/>
    <w:rsid w:val="00B11E76"/>
    <w:rsid w:val="00B133BC"/>
    <w:rsid w:val="00B16E2B"/>
    <w:rsid w:val="00B172DE"/>
    <w:rsid w:val="00B65605"/>
    <w:rsid w:val="00B65CF4"/>
    <w:rsid w:val="00B9282A"/>
    <w:rsid w:val="00B959CA"/>
    <w:rsid w:val="00C04DBF"/>
    <w:rsid w:val="00C10A5B"/>
    <w:rsid w:val="00C21762"/>
    <w:rsid w:val="00C27252"/>
    <w:rsid w:val="00C374BF"/>
    <w:rsid w:val="00C41170"/>
    <w:rsid w:val="00C46EAF"/>
    <w:rsid w:val="00C752A4"/>
    <w:rsid w:val="00C8715D"/>
    <w:rsid w:val="00C87865"/>
    <w:rsid w:val="00CA63A4"/>
    <w:rsid w:val="00CA7A70"/>
    <w:rsid w:val="00CB1600"/>
    <w:rsid w:val="00CB1792"/>
    <w:rsid w:val="00D30CA5"/>
    <w:rsid w:val="00D437B6"/>
    <w:rsid w:val="00D565E0"/>
    <w:rsid w:val="00D71B1A"/>
    <w:rsid w:val="00D71DBC"/>
    <w:rsid w:val="00D922DF"/>
    <w:rsid w:val="00DA6DDC"/>
    <w:rsid w:val="00E031F4"/>
    <w:rsid w:val="00E04BD2"/>
    <w:rsid w:val="00E07C48"/>
    <w:rsid w:val="00E9039F"/>
    <w:rsid w:val="00ED62A3"/>
    <w:rsid w:val="00ED7E6F"/>
    <w:rsid w:val="00F0637F"/>
    <w:rsid w:val="00F106F1"/>
    <w:rsid w:val="00F264CE"/>
    <w:rsid w:val="00F32247"/>
    <w:rsid w:val="00F3356F"/>
    <w:rsid w:val="00F3788D"/>
    <w:rsid w:val="00F46EED"/>
    <w:rsid w:val="00F61D28"/>
    <w:rsid w:val="00F65DEB"/>
    <w:rsid w:val="00F71446"/>
    <w:rsid w:val="00F87082"/>
    <w:rsid w:val="00FA1905"/>
    <w:rsid w:val="00FC5E94"/>
    <w:rsid w:val="00FC7E82"/>
    <w:rsid w:val="00FD4E1E"/>
    <w:rsid w:val="00FF080A"/>
    <w:rsid w:val="00FF471A"/>
    <w:rsid w:val="00FF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2080"/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Datum">
    <w:name w:val="Date"/>
    <w:basedOn w:val="Zkladntext"/>
    <w:next w:val="Vnitnadresa"/>
    <w:link w:val="DatumChar"/>
    <w:uiPriority w:val="99"/>
    <w:rsid w:val="008B2080"/>
    <w:pPr>
      <w:spacing w:after="440" w:line="220" w:lineRule="atLeast"/>
      <w:ind w:left="4320"/>
    </w:pPr>
  </w:style>
  <w:style w:type="character" w:customStyle="1" w:styleId="DatumChar">
    <w:name w:val="Datum Char"/>
    <w:basedOn w:val="Standardnpsmoodstavce"/>
    <w:link w:val="Datum"/>
    <w:uiPriority w:val="99"/>
    <w:locked/>
    <w:rsid w:val="00F71446"/>
    <w:rPr>
      <w:rFonts w:cs="Times New Roman"/>
      <w:sz w:val="20"/>
    </w:rPr>
  </w:style>
  <w:style w:type="paragraph" w:customStyle="1" w:styleId="Vnitnadresa">
    <w:name w:val="Vnitřní adresa"/>
    <w:basedOn w:val="Zkladntext"/>
    <w:autoRedefine/>
    <w:uiPriority w:val="99"/>
    <w:rsid w:val="000D0B79"/>
    <w:pPr>
      <w:spacing w:after="0" w:line="220" w:lineRule="atLeast"/>
    </w:pPr>
    <w:rPr>
      <w:spacing w:val="-5"/>
      <w:sz w:val="24"/>
    </w:rPr>
  </w:style>
  <w:style w:type="paragraph" w:styleId="Zpat">
    <w:name w:val="footer"/>
    <w:basedOn w:val="Normln"/>
    <w:link w:val="ZpatChar"/>
    <w:uiPriority w:val="99"/>
    <w:rsid w:val="008B2080"/>
    <w:pPr>
      <w:keepLines/>
      <w:tabs>
        <w:tab w:val="center" w:pos="4320"/>
        <w:tab w:val="right" w:pos="8640"/>
      </w:tabs>
      <w:spacing w:before="600" w:line="220" w:lineRule="atLeast"/>
    </w:pPr>
    <w:rPr>
      <w:rFonts w:ascii="Arial" w:hAnsi="Arial"/>
      <w:spacing w:val="-5"/>
      <w:sz w:val="18"/>
    </w:rPr>
  </w:style>
  <w:style w:type="character" w:customStyle="1" w:styleId="ZpatChar">
    <w:name w:val="Zápatí Char"/>
    <w:basedOn w:val="Standardnpsmoodstavce"/>
    <w:link w:val="Zpat"/>
    <w:uiPriority w:val="99"/>
    <w:locked/>
    <w:rsid w:val="00B9282A"/>
    <w:rPr>
      <w:rFonts w:ascii="Arial" w:hAnsi="Arial" w:cs="Times New Roman"/>
      <w:spacing w:val="-5"/>
      <w:sz w:val="18"/>
    </w:rPr>
  </w:style>
  <w:style w:type="paragraph" w:styleId="Zkladntext">
    <w:name w:val="Body Text"/>
    <w:basedOn w:val="Normln"/>
    <w:link w:val="ZkladntextChar"/>
    <w:uiPriority w:val="99"/>
    <w:rsid w:val="008B2080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F71446"/>
    <w:rPr>
      <w:rFonts w:cs="Times New Roman"/>
      <w:sz w:val="20"/>
    </w:rPr>
  </w:style>
  <w:style w:type="paragraph" w:styleId="Zhlav">
    <w:name w:val="header"/>
    <w:basedOn w:val="Normln"/>
    <w:link w:val="ZhlavChar"/>
    <w:uiPriority w:val="99"/>
    <w:rsid w:val="00B9282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B9282A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rsid w:val="00B9282A"/>
    <w:rPr>
      <w:rFonts w:ascii="Tahoma" w:hAnsi="Tahoma"/>
      <w:sz w:val="16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B9282A"/>
    <w:rPr>
      <w:rFonts w:ascii="Tahoma" w:hAnsi="Tahoma" w:cs="Times New Roman"/>
      <w:sz w:val="16"/>
    </w:rPr>
  </w:style>
  <w:style w:type="character" w:styleId="Hypertextovodkaz">
    <w:name w:val="Hyperlink"/>
    <w:basedOn w:val="Standardnpsmoodstavce"/>
    <w:uiPriority w:val="99"/>
    <w:rsid w:val="00B9282A"/>
    <w:rPr>
      <w:rFonts w:cs="Times New Roman"/>
      <w:color w:val="0000FF"/>
      <w:u w:val="single"/>
    </w:rPr>
  </w:style>
  <w:style w:type="paragraph" w:customStyle="1" w:styleId="Popisky">
    <w:name w:val="Popisky"/>
    <w:uiPriority w:val="99"/>
    <w:rsid w:val="004E6345"/>
    <w:rPr>
      <w:rFonts w:ascii="Arial" w:hAnsi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F106F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2080"/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Datum">
    <w:name w:val="Date"/>
    <w:basedOn w:val="Zkladntext"/>
    <w:next w:val="Vnitnadresa"/>
    <w:link w:val="DatumChar"/>
    <w:uiPriority w:val="99"/>
    <w:rsid w:val="008B2080"/>
    <w:pPr>
      <w:spacing w:after="440" w:line="220" w:lineRule="atLeast"/>
      <w:ind w:left="4320"/>
    </w:pPr>
  </w:style>
  <w:style w:type="character" w:customStyle="1" w:styleId="DatumChar">
    <w:name w:val="Datum Char"/>
    <w:basedOn w:val="Standardnpsmoodstavce"/>
    <w:link w:val="Datum"/>
    <w:uiPriority w:val="99"/>
    <w:locked/>
    <w:rsid w:val="00F71446"/>
    <w:rPr>
      <w:rFonts w:cs="Times New Roman"/>
      <w:sz w:val="20"/>
    </w:rPr>
  </w:style>
  <w:style w:type="paragraph" w:customStyle="1" w:styleId="Vnitnadresa">
    <w:name w:val="Vnitřní adresa"/>
    <w:basedOn w:val="Zkladntext"/>
    <w:autoRedefine/>
    <w:uiPriority w:val="99"/>
    <w:rsid w:val="000D0B79"/>
    <w:pPr>
      <w:spacing w:after="0" w:line="220" w:lineRule="atLeast"/>
    </w:pPr>
    <w:rPr>
      <w:spacing w:val="-5"/>
      <w:sz w:val="24"/>
    </w:rPr>
  </w:style>
  <w:style w:type="paragraph" w:styleId="Zpat">
    <w:name w:val="footer"/>
    <w:basedOn w:val="Normln"/>
    <w:link w:val="ZpatChar"/>
    <w:uiPriority w:val="99"/>
    <w:rsid w:val="008B2080"/>
    <w:pPr>
      <w:keepLines/>
      <w:tabs>
        <w:tab w:val="center" w:pos="4320"/>
        <w:tab w:val="right" w:pos="8640"/>
      </w:tabs>
      <w:spacing w:before="600" w:line="220" w:lineRule="atLeast"/>
    </w:pPr>
    <w:rPr>
      <w:rFonts w:ascii="Arial" w:hAnsi="Arial"/>
      <w:spacing w:val="-5"/>
      <w:sz w:val="18"/>
    </w:rPr>
  </w:style>
  <w:style w:type="character" w:customStyle="1" w:styleId="ZpatChar">
    <w:name w:val="Zápatí Char"/>
    <w:basedOn w:val="Standardnpsmoodstavce"/>
    <w:link w:val="Zpat"/>
    <w:uiPriority w:val="99"/>
    <w:locked/>
    <w:rsid w:val="00B9282A"/>
    <w:rPr>
      <w:rFonts w:ascii="Arial" w:hAnsi="Arial" w:cs="Times New Roman"/>
      <w:spacing w:val="-5"/>
      <w:sz w:val="18"/>
    </w:rPr>
  </w:style>
  <w:style w:type="paragraph" w:styleId="Zkladntext">
    <w:name w:val="Body Text"/>
    <w:basedOn w:val="Normln"/>
    <w:link w:val="ZkladntextChar"/>
    <w:uiPriority w:val="99"/>
    <w:rsid w:val="008B2080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F71446"/>
    <w:rPr>
      <w:rFonts w:cs="Times New Roman"/>
      <w:sz w:val="20"/>
    </w:rPr>
  </w:style>
  <w:style w:type="paragraph" w:styleId="Zhlav">
    <w:name w:val="header"/>
    <w:basedOn w:val="Normln"/>
    <w:link w:val="ZhlavChar"/>
    <w:uiPriority w:val="99"/>
    <w:rsid w:val="00B9282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B9282A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rsid w:val="00B9282A"/>
    <w:rPr>
      <w:rFonts w:ascii="Tahoma" w:hAnsi="Tahoma"/>
      <w:sz w:val="16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B9282A"/>
    <w:rPr>
      <w:rFonts w:ascii="Tahoma" w:hAnsi="Tahoma" w:cs="Times New Roman"/>
      <w:sz w:val="16"/>
    </w:rPr>
  </w:style>
  <w:style w:type="character" w:styleId="Hypertextovodkaz">
    <w:name w:val="Hyperlink"/>
    <w:basedOn w:val="Standardnpsmoodstavce"/>
    <w:uiPriority w:val="99"/>
    <w:rsid w:val="00B9282A"/>
    <w:rPr>
      <w:rFonts w:cs="Times New Roman"/>
      <w:color w:val="0000FF"/>
      <w:u w:val="single"/>
    </w:rPr>
  </w:style>
  <w:style w:type="paragraph" w:customStyle="1" w:styleId="Popisky">
    <w:name w:val="Popisky"/>
    <w:uiPriority w:val="99"/>
    <w:rsid w:val="004E6345"/>
    <w:rPr>
      <w:rFonts w:ascii="Arial" w:hAnsi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F106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34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897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Dopis</vt:lpstr>
    </vt:vector>
  </TitlesOfParts>
  <Company>MF - Spisová služba EPD</Company>
  <LinksUpToDate>false</LinksUpToDate>
  <CharactersWithSpaces>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</dc:title>
  <dc:creator>Schneebergerová Martina Mgr.</dc:creator>
  <cp:lastModifiedBy>Vejborná Hana Ing.</cp:lastModifiedBy>
  <cp:revision>3</cp:revision>
  <cp:lastPrinted>2018-04-16T08:20:00Z</cp:lastPrinted>
  <dcterms:created xsi:type="dcterms:W3CDTF">2019-01-03T08:37:00Z</dcterms:created>
  <dcterms:modified xsi:type="dcterms:W3CDTF">2019-01-03T09:58:00Z</dcterms:modified>
</cp:coreProperties>
</file>